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5C" w:rsidRPr="00D362E9" w:rsidRDefault="00EC235C" w:rsidP="00EC23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2E9">
        <w:rPr>
          <w:rFonts w:ascii="Times New Roman" w:hAnsi="Times New Roman" w:cs="Times New Roman"/>
          <w:sz w:val="28"/>
          <w:szCs w:val="28"/>
        </w:rPr>
        <w:t>2.04.2020 - czwartek</w:t>
      </w:r>
    </w:p>
    <w:p w:rsidR="00EC235C" w:rsidRPr="00D362E9" w:rsidRDefault="00EC235C" w:rsidP="00EC2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E9">
        <w:rPr>
          <w:rFonts w:ascii="Times New Roman" w:hAnsi="Times New Roman" w:cs="Times New Roman"/>
          <w:b/>
          <w:sz w:val="28"/>
          <w:szCs w:val="28"/>
        </w:rPr>
        <w:t>KLASA I</w:t>
      </w:r>
    </w:p>
    <w:p w:rsidR="00EC235C" w:rsidRPr="00D362E9" w:rsidRDefault="00EC235C" w:rsidP="00EC23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2E9">
        <w:rPr>
          <w:rFonts w:ascii="Times New Roman" w:hAnsi="Times New Roman" w:cs="Times New Roman"/>
          <w:b/>
          <w:sz w:val="28"/>
          <w:szCs w:val="28"/>
        </w:rPr>
        <w:t>EDUKACJA WCZESNOSZKOLNA</w:t>
      </w:r>
    </w:p>
    <w:p w:rsidR="00EC235C" w:rsidRPr="00D362E9" w:rsidRDefault="00EC235C" w:rsidP="00EC23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62E9">
        <w:rPr>
          <w:rFonts w:ascii="Times New Roman" w:hAnsi="Times New Roman" w:cs="Times New Roman"/>
          <w:b/>
          <w:bCs/>
          <w:sz w:val="28"/>
          <w:szCs w:val="28"/>
        </w:rPr>
        <w:t>Temat:  Zapraszamy gości</w:t>
      </w:r>
    </w:p>
    <w:p w:rsidR="00EC235C" w:rsidRPr="00D362E9" w:rsidRDefault="00EC235C" w:rsidP="00EC2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2E9">
        <w:rPr>
          <w:rFonts w:ascii="Times New Roman" w:hAnsi="Times New Roman" w:cs="Times New Roman"/>
          <w:sz w:val="28"/>
          <w:szCs w:val="28"/>
        </w:rPr>
        <w:t>Słuchanie wiersza Jana Brzechwy „Kwoka”, ocena postępowania bohaterki wiersza, udzielanie jej porad. Ustalanie zasad przyjmowania gości na podstawie wiersza i własnych doświadczeń. Tworzenie form liczby mnogiej wyrazów zakończonych spółgłoską miękką ś. Ćwiczenia w dodawaniu i odejmowaniu w zakresie 18.</w:t>
      </w:r>
    </w:p>
    <w:p w:rsidR="00EC235C" w:rsidRPr="00D362E9" w:rsidRDefault="00EC235C" w:rsidP="00EC2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2E9">
        <w:rPr>
          <w:rFonts w:ascii="Times New Roman" w:hAnsi="Times New Roman" w:cs="Times New Roman"/>
          <w:sz w:val="28"/>
          <w:szCs w:val="28"/>
        </w:rPr>
        <w:t>W tum dniu dzieci:</w:t>
      </w:r>
    </w:p>
    <w:p w:rsidR="00EC235C" w:rsidRPr="00D362E9" w:rsidRDefault="00EC235C" w:rsidP="00EC23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2E9">
        <w:rPr>
          <w:rFonts w:ascii="Times New Roman" w:hAnsi="Times New Roman" w:cs="Times New Roman"/>
          <w:sz w:val="28"/>
          <w:szCs w:val="28"/>
        </w:rPr>
        <w:t xml:space="preserve">Słuchają wiersza Kwoka J. Brzechwy czytanego przez rodzica  - podręcznik s. 64 lub ze strony  </w:t>
      </w:r>
      <w:hyperlink r:id="rId6" w:history="1">
        <w:r w:rsidRPr="00D362E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https://www.youtube.com/watch?v=44dL91Z-v-I</w:t>
        </w:r>
      </w:hyperlink>
    </w:p>
    <w:p w:rsidR="00EC235C" w:rsidRPr="00D362E9" w:rsidRDefault="00EC235C" w:rsidP="00EC23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2E9">
        <w:rPr>
          <w:rFonts w:ascii="Times New Roman" w:eastAsiaTheme="minorHAnsi" w:hAnsi="Times New Roman" w:cs="Times New Roman"/>
          <w:sz w:val="28"/>
          <w:szCs w:val="28"/>
          <w:lang w:eastAsia="en-US"/>
        </w:rPr>
        <w:t>Odpowiadają na pytania znajdujące się pod tekstem</w:t>
      </w:r>
    </w:p>
    <w:p w:rsidR="00EC235C" w:rsidRPr="00D362E9" w:rsidRDefault="00EC235C" w:rsidP="00EC23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62E9">
        <w:rPr>
          <w:rFonts w:ascii="Times New Roman" w:eastAsiaTheme="minorHAnsi" w:hAnsi="Times New Roman" w:cs="Times New Roman"/>
          <w:sz w:val="28"/>
          <w:szCs w:val="28"/>
          <w:lang w:eastAsia="en-US"/>
        </w:rPr>
        <w:t>Oceniają zachowanie kwoki wyb</w:t>
      </w:r>
      <w:r w:rsidR="001E0F6F" w:rsidRPr="00D362E9">
        <w:rPr>
          <w:rFonts w:ascii="Times New Roman" w:eastAsiaTheme="minorHAnsi" w:hAnsi="Times New Roman" w:cs="Times New Roman"/>
          <w:sz w:val="28"/>
          <w:szCs w:val="28"/>
          <w:lang w:eastAsia="en-US"/>
        </w:rPr>
        <w:t>ierając z podanych wyrazów</w:t>
      </w:r>
      <w:r w:rsidR="00E379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te, które do niej  pasują</w:t>
      </w:r>
      <w:r w:rsidR="001E0F6F" w:rsidRPr="00D362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można pokolorować odpowiednie</w:t>
      </w:r>
      <w:r w:rsidR="00D362E9" w:rsidRPr="00D362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0F6F" w:rsidRPr="00D362E9">
        <w:rPr>
          <w:rFonts w:ascii="Times New Roman" w:eastAsiaTheme="minorHAnsi" w:hAnsi="Times New Roman" w:cs="Times New Roman"/>
          <w:sz w:val="28"/>
          <w:szCs w:val="28"/>
          <w:lang w:eastAsia="en-US"/>
        </w:rPr>
        <w:t>okienka</w:t>
      </w:r>
      <w:r w:rsidR="00E379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</w:t>
      </w:r>
      <w:r w:rsidRPr="00D362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tabelę wkleić do zeszytu</w:t>
      </w:r>
      <w:r w:rsidR="00E3791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935"/>
        <w:gridCol w:w="2096"/>
        <w:gridCol w:w="2582"/>
      </w:tblGrid>
      <w:tr w:rsidR="00EC235C" w:rsidRPr="00D362E9" w:rsidTr="00D362E9">
        <w:tc>
          <w:tcPr>
            <w:tcW w:w="1843" w:type="dxa"/>
            <w:vAlign w:val="center"/>
          </w:tcPr>
          <w:p w:rsidR="00EC235C" w:rsidRPr="00D362E9" w:rsidRDefault="00EC235C" w:rsidP="002A65B2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</w:pPr>
            <w:r w:rsidRPr="00D362E9"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  <w:t>niegrzeczna</w:t>
            </w:r>
          </w:p>
        </w:tc>
        <w:tc>
          <w:tcPr>
            <w:tcW w:w="2096" w:type="dxa"/>
            <w:vAlign w:val="center"/>
          </w:tcPr>
          <w:p w:rsidR="00EC235C" w:rsidRPr="00D362E9" w:rsidRDefault="00EC235C" w:rsidP="002A65B2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</w:pPr>
            <w:r w:rsidRPr="00D362E9"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  <w:t>sympatyczna</w:t>
            </w:r>
          </w:p>
        </w:tc>
        <w:tc>
          <w:tcPr>
            <w:tcW w:w="2582" w:type="dxa"/>
            <w:vAlign w:val="center"/>
          </w:tcPr>
          <w:p w:rsidR="00EC235C" w:rsidRPr="00D362E9" w:rsidRDefault="00EC235C" w:rsidP="002A65B2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</w:pPr>
            <w:r w:rsidRPr="00D362E9"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  <w:t>źle wychowana</w:t>
            </w:r>
          </w:p>
        </w:tc>
      </w:tr>
      <w:tr w:rsidR="00EC235C" w:rsidRPr="00D362E9" w:rsidTr="00D362E9">
        <w:tc>
          <w:tcPr>
            <w:tcW w:w="1843" w:type="dxa"/>
            <w:vAlign w:val="center"/>
          </w:tcPr>
          <w:p w:rsidR="00EC235C" w:rsidRPr="00D362E9" w:rsidRDefault="00E37914" w:rsidP="002A65B2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</w:pPr>
            <w:r w:rsidRPr="00D362E9"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  <w:t>samolubna</w:t>
            </w:r>
          </w:p>
        </w:tc>
        <w:tc>
          <w:tcPr>
            <w:tcW w:w="2096" w:type="dxa"/>
            <w:vAlign w:val="center"/>
          </w:tcPr>
          <w:p w:rsidR="00EC235C" w:rsidRPr="00D362E9" w:rsidRDefault="00EC235C" w:rsidP="002A65B2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</w:pPr>
            <w:r w:rsidRPr="00D362E9"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  <w:t>niegościnna</w:t>
            </w:r>
          </w:p>
        </w:tc>
        <w:tc>
          <w:tcPr>
            <w:tcW w:w="2582" w:type="dxa"/>
            <w:vAlign w:val="center"/>
          </w:tcPr>
          <w:p w:rsidR="00EC235C" w:rsidRPr="00D362E9" w:rsidRDefault="00E37914" w:rsidP="002A65B2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</w:pPr>
            <w:r w:rsidRPr="00D362E9"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  <w:t>miła</w:t>
            </w:r>
          </w:p>
        </w:tc>
        <w:bookmarkStart w:id="0" w:name="_GoBack"/>
        <w:bookmarkEnd w:id="0"/>
      </w:tr>
      <w:tr w:rsidR="00EC235C" w:rsidRPr="00D362E9" w:rsidTr="00D362E9">
        <w:tc>
          <w:tcPr>
            <w:tcW w:w="1843" w:type="dxa"/>
            <w:vAlign w:val="center"/>
          </w:tcPr>
          <w:p w:rsidR="00EC235C" w:rsidRPr="00D362E9" w:rsidRDefault="00EC235C" w:rsidP="002A65B2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</w:pPr>
            <w:r w:rsidRPr="00D362E9"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  <w:t>towarzyska</w:t>
            </w:r>
          </w:p>
        </w:tc>
        <w:tc>
          <w:tcPr>
            <w:tcW w:w="2096" w:type="dxa"/>
            <w:vAlign w:val="center"/>
          </w:tcPr>
          <w:p w:rsidR="00EC235C" w:rsidRPr="00D362E9" w:rsidRDefault="00EC235C" w:rsidP="002A65B2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</w:pPr>
            <w:r w:rsidRPr="00D362E9"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  <w:t>grzeczna</w:t>
            </w:r>
          </w:p>
        </w:tc>
        <w:tc>
          <w:tcPr>
            <w:tcW w:w="2582" w:type="dxa"/>
            <w:vAlign w:val="center"/>
          </w:tcPr>
          <w:p w:rsidR="00EC235C" w:rsidRPr="00D362E9" w:rsidRDefault="00EC235C" w:rsidP="002A65B2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</w:pPr>
            <w:r w:rsidRPr="00D362E9"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  <w:t>zarozumiała</w:t>
            </w:r>
          </w:p>
        </w:tc>
      </w:tr>
    </w:tbl>
    <w:p w:rsidR="00EC235C" w:rsidRPr="00D362E9" w:rsidRDefault="00EC235C" w:rsidP="00EC235C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35C" w:rsidRPr="00D362E9" w:rsidRDefault="00EC235C" w:rsidP="00EC235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2E9">
        <w:rPr>
          <w:rFonts w:ascii="Times New Roman" w:hAnsi="Times New Roman" w:cs="Times New Roman"/>
          <w:sz w:val="28"/>
          <w:szCs w:val="28"/>
        </w:rPr>
        <w:t>Piszą w zeszycie zdanie: Kwoka była………………………….</w:t>
      </w:r>
    </w:p>
    <w:p w:rsidR="00EC235C" w:rsidRPr="00D362E9" w:rsidRDefault="00EC235C" w:rsidP="00EC235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2E9">
        <w:rPr>
          <w:rFonts w:ascii="Times New Roman" w:hAnsi="Times New Roman" w:cs="Times New Roman"/>
          <w:sz w:val="28"/>
          <w:szCs w:val="28"/>
        </w:rPr>
        <w:t xml:space="preserve">Odczytują zdania z podręcznika - polecenie 1 s. 65. W zeszycie zapisują zdania prawdziwe. </w:t>
      </w:r>
    </w:p>
    <w:p w:rsidR="00EC235C" w:rsidRPr="00D362E9" w:rsidRDefault="00EC235C" w:rsidP="00EC235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2E9">
        <w:rPr>
          <w:rFonts w:ascii="Times New Roman" w:hAnsi="Times New Roman" w:cs="Times New Roman"/>
          <w:sz w:val="28"/>
          <w:szCs w:val="28"/>
        </w:rPr>
        <w:t>Przepisują w zeszycie z polecenia 2 wg wzoru:</w:t>
      </w:r>
    </w:p>
    <w:p w:rsidR="00EC235C" w:rsidRPr="00D362E9" w:rsidRDefault="00EC235C" w:rsidP="00EC235C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2E9">
        <w:rPr>
          <w:rFonts w:ascii="Times New Roman" w:hAnsi="Times New Roman" w:cs="Times New Roman"/>
          <w:sz w:val="28"/>
          <w:szCs w:val="28"/>
        </w:rPr>
        <w:t>1 miś – 2 misie</w:t>
      </w:r>
    </w:p>
    <w:p w:rsidR="00EC235C" w:rsidRPr="00D362E9" w:rsidRDefault="00EC235C" w:rsidP="00EC235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2E9">
        <w:rPr>
          <w:rFonts w:ascii="Times New Roman" w:hAnsi="Times New Roman" w:cs="Times New Roman"/>
          <w:sz w:val="28"/>
          <w:szCs w:val="28"/>
        </w:rPr>
        <w:t>Uzupełniają ćwiczenie – edukacja polonistyczna – s. 55, 56</w:t>
      </w:r>
    </w:p>
    <w:p w:rsidR="00EC235C" w:rsidRPr="00D362E9" w:rsidRDefault="00EC235C" w:rsidP="00EC235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2E9">
        <w:rPr>
          <w:rFonts w:ascii="Times New Roman" w:hAnsi="Times New Roman" w:cs="Times New Roman"/>
          <w:sz w:val="28"/>
          <w:szCs w:val="28"/>
        </w:rPr>
        <w:t>Uzupełniają ćwiczenie – edukacja matematyczna – s. 33, 34</w:t>
      </w:r>
    </w:p>
    <w:p w:rsidR="00EC235C" w:rsidRPr="00D362E9" w:rsidRDefault="00EC235C" w:rsidP="00EC235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2E9">
        <w:rPr>
          <w:rFonts w:ascii="Times New Roman" w:hAnsi="Times New Roman" w:cs="Times New Roman"/>
          <w:sz w:val="28"/>
          <w:szCs w:val="28"/>
        </w:rPr>
        <w:lastRenderedPageBreak/>
        <w:t>Dla chętnych – Ćwicz liczenie i koncentrację uwagi</w:t>
      </w:r>
    </w:p>
    <w:p w:rsidR="00EC235C" w:rsidRPr="00D362E9" w:rsidRDefault="00EC235C" w:rsidP="00EC235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7" w:history="1">
        <w:r w:rsidRPr="00D362E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https://www.matika.in/pl/test.php</w:t>
        </w:r>
      </w:hyperlink>
    </w:p>
    <w:p w:rsidR="00EC235C" w:rsidRPr="00D362E9" w:rsidRDefault="00EC235C" w:rsidP="00EC235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35C" w:rsidRPr="00D362E9" w:rsidRDefault="00EC235C" w:rsidP="00EC235C">
      <w:pPr>
        <w:pStyle w:val="Akapitzlist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362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Na poniedziałek dzieci uczą się na pamięć wiersza Kwoka</w:t>
      </w:r>
    </w:p>
    <w:p w:rsidR="00EC235C" w:rsidRPr="00D362E9" w:rsidRDefault="00EC235C" w:rsidP="00EC235C">
      <w:pPr>
        <w:pStyle w:val="Akapitzlist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362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Proszę zrobić zdjęcie zeszytu i mi odesłać</w:t>
      </w:r>
    </w:p>
    <w:p w:rsidR="00EC235C" w:rsidRPr="00D362E9" w:rsidRDefault="00EC235C" w:rsidP="00EC235C">
      <w:pPr>
        <w:pStyle w:val="Akapitzlist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C235C" w:rsidRPr="00D362E9" w:rsidRDefault="00EC235C" w:rsidP="00EC235C">
      <w:pPr>
        <w:pStyle w:val="Akapitzlist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362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RELIGIA</w:t>
      </w:r>
    </w:p>
    <w:p w:rsidR="00EC235C" w:rsidRPr="00D362E9" w:rsidRDefault="00EC235C" w:rsidP="00EC2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2E9">
        <w:rPr>
          <w:rFonts w:ascii="Times New Roman" w:hAnsi="Times New Roman" w:cs="Times New Roman"/>
          <w:sz w:val="28"/>
          <w:szCs w:val="28"/>
        </w:rPr>
        <w:t>Niedziela Palmowa, którą rozpoczynamy ostatni tydzień przed Wielkanocą jest pamiątką uroczystego wjazdu Pana Jezusa do Jerozolimy.</w:t>
      </w:r>
    </w:p>
    <w:p w:rsidR="00EC235C" w:rsidRPr="00D362E9" w:rsidRDefault="00EC235C" w:rsidP="00EC2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2E9">
        <w:rPr>
          <w:rFonts w:ascii="Times New Roman" w:hAnsi="Times New Roman" w:cs="Times New Roman"/>
          <w:sz w:val="28"/>
          <w:szCs w:val="28"/>
        </w:rPr>
        <w:t>Dziś przygotujemy się do tej uroczystości.</w:t>
      </w:r>
    </w:p>
    <w:p w:rsidR="00EC235C" w:rsidRPr="00D362E9" w:rsidRDefault="00EC235C" w:rsidP="00EC2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2E9">
        <w:rPr>
          <w:rFonts w:ascii="Times New Roman" w:hAnsi="Times New Roman" w:cs="Times New Roman"/>
          <w:sz w:val="28"/>
          <w:szCs w:val="28"/>
        </w:rPr>
        <w:t>W podręczniku –</w:t>
      </w:r>
      <w:proofErr w:type="spellStart"/>
      <w:r w:rsidRPr="00D362E9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D362E9">
        <w:rPr>
          <w:rFonts w:ascii="Times New Roman" w:hAnsi="Times New Roman" w:cs="Times New Roman"/>
          <w:sz w:val="28"/>
          <w:szCs w:val="28"/>
        </w:rPr>
        <w:t xml:space="preserve"> 112 narysuj palmę</w:t>
      </w:r>
    </w:p>
    <w:p w:rsidR="00EC235C" w:rsidRPr="00D362E9" w:rsidRDefault="00EC235C" w:rsidP="00EC2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2E9">
        <w:rPr>
          <w:rFonts w:ascii="Times New Roman" w:hAnsi="Times New Roman" w:cs="Times New Roman"/>
          <w:sz w:val="28"/>
          <w:szCs w:val="28"/>
        </w:rPr>
        <w:t>Na stoliku przygotuj palmę, którą masz w domu i postaraj się uczestniczyć we Mszy Świętej (oczywiście transmisja telewizyjna).</w:t>
      </w:r>
    </w:p>
    <w:p w:rsidR="00EC235C" w:rsidRPr="00D362E9" w:rsidRDefault="00EC235C" w:rsidP="00EC235C">
      <w:pPr>
        <w:pStyle w:val="Akapitzlist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62B39" w:rsidRPr="00D362E9" w:rsidRDefault="00662B39">
      <w:pPr>
        <w:rPr>
          <w:sz w:val="28"/>
          <w:szCs w:val="28"/>
        </w:rPr>
      </w:pPr>
    </w:p>
    <w:sectPr w:rsidR="00662B39" w:rsidRPr="00D3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DD4"/>
    <w:multiLevelType w:val="hybridMultilevel"/>
    <w:tmpl w:val="2D6E3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F3F60"/>
    <w:multiLevelType w:val="hybridMultilevel"/>
    <w:tmpl w:val="5AA8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5C"/>
    <w:rsid w:val="001E0F6F"/>
    <w:rsid w:val="00662B39"/>
    <w:rsid w:val="00D362E9"/>
    <w:rsid w:val="00E37914"/>
    <w:rsid w:val="00E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35C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C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35C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C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tika.in/pl/te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4dL91Z-v-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2020-04-01T11:29:00Z</dcterms:created>
  <dcterms:modified xsi:type="dcterms:W3CDTF">2020-04-01T11:51:00Z</dcterms:modified>
</cp:coreProperties>
</file>