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07B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307B">
        <w:rPr>
          <w:rFonts w:ascii="Times New Roman" w:hAnsi="Times New Roman" w:cs="Times New Roman"/>
          <w:bCs/>
          <w:sz w:val="24"/>
          <w:szCs w:val="24"/>
        </w:rPr>
        <w:t>24.04. (Pt.)</w:t>
      </w:r>
    </w:p>
    <w:p w:rsidR="0042307B" w:rsidRPr="0042307B" w:rsidRDefault="0042307B" w:rsidP="0042307B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2307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Temat: Powtórzenie wiadomości o kompozycji. Albumik.</w:t>
      </w:r>
    </w:p>
    <w:p w:rsidR="0042307B" w:rsidRPr="0042307B" w:rsidRDefault="0042307B" w:rsidP="00423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2307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Wykonaj album prezentujący różne rodzaje kompozycji. Utrwal pojęcia związane z kompozycją: kompozycja statyczna, dynamiczna, otwarta, zamknięta, symetryczna, rytmiczna.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2307B">
        <w:rPr>
          <w:rFonts w:ascii="Times New Roman" w:hAnsi="Times New Roman" w:cs="Times New Roman"/>
          <w:b/>
          <w:sz w:val="24"/>
          <w:szCs w:val="24"/>
          <w:lang w:val="en-GB"/>
        </w:rPr>
        <w:t>Język</w:t>
      </w:r>
      <w:proofErr w:type="spellEnd"/>
      <w:r w:rsidRPr="004230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2307B">
        <w:rPr>
          <w:rFonts w:ascii="Times New Roman" w:hAnsi="Times New Roman" w:cs="Times New Roman"/>
          <w:b/>
          <w:sz w:val="24"/>
          <w:szCs w:val="24"/>
          <w:lang w:val="en-GB"/>
        </w:rPr>
        <w:t>angielski</w:t>
      </w:r>
      <w:proofErr w:type="spellEnd"/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  <w:lang w:val="en-GB"/>
        </w:rPr>
        <w:t xml:space="preserve">Topic: We aren’t thieves. </w:t>
      </w:r>
      <w:r w:rsidRPr="0042307B">
        <w:rPr>
          <w:rFonts w:ascii="Times New Roman" w:hAnsi="Times New Roman" w:cs="Times New Roman"/>
          <w:sz w:val="24"/>
          <w:szCs w:val="24"/>
        </w:rPr>
        <w:t>(Nie jesteśmy złodziejami). (str. 72-73)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- przepisz i przetłumacz wyrażenia z części „</w:t>
      </w:r>
      <w:proofErr w:type="spellStart"/>
      <w:r w:rsidRPr="0042307B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42307B">
        <w:rPr>
          <w:rFonts w:ascii="Times New Roman" w:hAnsi="Times New Roman" w:cs="Times New Roman"/>
          <w:sz w:val="24"/>
          <w:szCs w:val="24"/>
        </w:rPr>
        <w:t>” ze str. 73 oraz z ramki z ćw. 3 ze str. 72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- przeczytaj historyjkę i na jej podstawie wykonaj ćw. 2 (wskaż zdanie prawdziwe i popraw zdania fałszywe) i 3 (uzupełnij zdania)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- zrób ćwiczenia w zeszycie ćwiczeń (1,2 str. 70; 8 str. 71)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07B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 xml:space="preserve">Temat: </w:t>
      </w:r>
      <w:r w:rsidRPr="0042307B">
        <w:rPr>
          <w:rFonts w:ascii="Times New Roman" w:hAnsi="Times New Roman" w:cs="Times New Roman"/>
          <w:b/>
          <w:bCs/>
          <w:sz w:val="24"/>
          <w:szCs w:val="24"/>
        </w:rPr>
        <w:t xml:space="preserve">Rozbicie dzielnicowe. </w:t>
      </w:r>
    </w:p>
    <w:p w:rsidR="0042307B" w:rsidRPr="0042307B" w:rsidRDefault="0042307B" w:rsidP="004230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 xml:space="preserve">Proszę przeczytać temat strony 192-197. Napisać notatkę w zeszycie str. 197 </w:t>
      </w:r>
      <w:r w:rsidRPr="0042307B">
        <w:rPr>
          <w:rFonts w:ascii="Times New Roman" w:hAnsi="Times New Roman" w:cs="Times New Roman"/>
          <w:i/>
          <w:iCs/>
          <w:sz w:val="24"/>
          <w:szCs w:val="24"/>
        </w:rPr>
        <w:t xml:space="preserve">(to już wiem). </w:t>
      </w:r>
      <w:r w:rsidRPr="0042307B">
        <w:rPr>
          <w:rFonts w:ascii="Times New Roman" w:hAnsi="Times New Roman" w:cs="Times New Roman"/>
          <w:sz w:val="24"/>
          <w:szCs w:val="24"/>
        </w:rPr>
        <w:t>T</w:t>
      </w:r>
      <w:r w:rsidRPr="0042307B">
        <w:rPr>
          <w:rFonts w:ascii="Times New Roman" w:eastAsia="SimSun" w:hAnsi="Times New Roman" w:cs="Times New Roman"/>
          <w:sz w:val="24"/>
          <w:szCs w:val="24"/>
        </w:rPr>
        <w:t>rzeba wykonać ćwiczenia w zeszycie ćwiczeń strony 106-107.</w:t>
      </w:r>
    </w:p>
    <w:p w:rsidR="0042307B" w:rsidRPr="0042307B" w:rsidRDefault="0042307B" w:rsidP="004230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07B">
        <w:rPr>
          <w:rFonts w:ascii="Times New Roman" w:eastAsia="SimSun" w:hAnsi="Times New Roman" w:cs="Times New Roman"/>
          <w:sz w:val="24"/>
          <w:szCs w:val="24"/>
        </w:rPr>
        <w:t xml:space="preserve">Można skorzystać z </w:t>
      </w:r>
      <w:r w:rsidRPr="0042307B">
        <w:rPr>
          <w:rFonts w:ascii="Times New Roman" w:eastAsia="SimSun" w:hAnsi="Times New Roman" w:cs="Times New Roman"/>
          <w:sz w:val="24"/>
          <w:szCs w:val="24"/>
        </w:rPr>
        <w:t>informacji</w:t>
      </w:r>
      <w:r w:rsidRPr="0042307B">
        <w:rPr>
          <w:rFonts w:ascii="Times New Roman" w:eastAsia="SimSun" w:hAnsi="Times New Roman" w:cs="Times New Roman"/>
          <w:sz w:val="24"/>
          <w:szCs w:val="24"/>
        </w:rPr>
        <w:t xml:space="preserve"> zamieszczonych w Internecie, link poniżej: </w:t>
      </w:r>
      <w:hyperlink r:id="rId5" w:history="1">
        <w:r w:rsidRPr="0042307B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https://www.edukator.pl/polska-w-okresie-rozbicia-dzielnicowego,1028.html</w:t>
        </w:r>
      </w:hyperlink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07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2307B" w:rsidRPr="0042307B" w:rsidRDefault="0042307B" w:rsidP="0042307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07B">
        <w:rPr>
          <w:rFonts w:ascii="Times New Roman" w:hAnsi="Times New Roman" w:cs="Times New Roman"/>
          <w:b/>
          <w:sz w:val="24"/>
          <w:szCs w:val="24"/>
        </w:rPr>
        <w:t>Temat: Średnia arytmetyczna</w:t>
      </w:r>
    </w:p>
    <w:p w:rsidR="0042307B" w:rsidRPr="0042307B" w:rsidRDefault="0042307B" w:rsidP="0042307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Proszę obejrzeć krótki film: Jak należy liczyć średnią arytmetyczną</w:t>
      </w:r>
      <w:r w:rsidRPr="004230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4230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https://www.youtube.com/watch?v=iaWLyMSkPMU</w:t>
        </w:r>
      </w:hyperlink>
    </w:p>
    <w:p w:rsidR="0042307B" w:rsidRPr="0042307B" w:rsidRDefault="0042307B" w:rsidP="004230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Proszę wykonać zadania: 5 s. 106, 9 s. 107</w:t>
      </w:r>
    </w:p>
    <w:p w:rsidR="0042307B" w:rsidRPr="0042307B" w:rsidRDefault="0042307B" w:rsidP="004230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Czy już umiem s. 107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07B">
        <w:rPr>
          <w:rFonts w:ascii="Times New Roman" w:hAnsi="Times New Roman" w:cs="Times New Roman"/>
          <w:b/>
          <w:bCs/>
          <w:sz w:val="24"/>
          <w:szCs w:val="24"/>
        </w:rPr>
        <w:t>W-F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42307B">
        <w:rPr>
          <w:rFonts w:ascii="Times New Roman" w:hAnsi="Times New Roman" w:cs="Times New Roman"/>
          <w:sz w:val="24"/>
          <w:szCs w:val="24"/>
        </w:rPr>
        <w:t xml:space="preserve"> Druga próba siły ramion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- wykonaj rozgrzewkę:</w:t>
      </w:r>
      <w:r w:rsidRPr="0042307B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4230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https://www.youtube.com/watch?v=0_o08y9viyM</w:t>
        </w:r>
      </w:hyperlink>
      <w:r w:rsidRPr="00423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– wykonaj 2 próbę siły ramion, wyniki zanotuj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307B">
        <w:rPr>
          <w:rFonts w:ascii="Times New Roman" w:hAnsi="Times New Roman" w:cs="Times New Roman"/>
          <w:b/>
          <w:bCs/>
          <w:sz w:val="24"/>
          <w:szCs w:val="24"/>
        </w:rPr>
        <w:t>Wdżwr</w:t>
      </w:r>
      <w:proofErr w:type="spellEnd"/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Temat: Dojrzałość.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Rozwiąż rebus. Dowiesz się jakimi cechami powinna charakteryzować się osoba dojrzała.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sz w:val="24"/>
          <w:szCs w:val="24"/>
        </w:rPr>
        <w:t>Pod kluczem napisz co oznacza/jak rozumiesz to słowo.</w:t>
      </w: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7B" w:rsidRPr="0042307B" w:rsidRDefault="0042307B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7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838C81" wp14:editId="6EB2053B">
            <wp:extent cx="3324224" cy="3333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91" cy="33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AA9" w:rsidRPr="0042307B" w:rsidRDefault="008E5AA9" w:rsidP="0042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42307B" w:rsidSect="0042307B">
      <w:pgSz w:w="11906" w:h="16838"/>
      <w:pgMar w:top="567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07B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230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07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230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0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_o08y9viy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WLyMSkPMU" TargetMode="External"/><Relationship Id="rId5" Type="http://schemas.openxmlformats.org/officeDocument/2006/relationships/hyperlink" Target="https://www.edukator.pl/polska-w-okresie-rozbicia-dzielnicowego,102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2020-04-23T09:14:00Z</dcterms:created>
  <dcterms:modified xsi:type="dcterms:W3CDTF">2020-04-23T09:20:00Z</dcterms:modified>
</cp:coreProperties>
</file>